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28" w:rsidRDefault="00C0694F" w:rsidP="00463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40425" cy="8464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7A6" w:rsidRDefault="001557A6" w:rsidP="001557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63128" w:rsidRDefault="00463128" w:rsidP="001557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463128" w:rsidRDefault="00463128" w:rsidP="001557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1557A6" w:rsidRPr="001557A6" w:rsidRDefault="001557A6" w:rsidP="001557A6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спортивной секции по волейболу для учащихся 5-10 классов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разработана на основе Примерной программы и авторской программы «Комплексная программа физического воспитания учащихся 1-11 классов»  В.И.Ляха, А.А. Зданевича  (М., Просвещение, 2012).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с учётом следующих нормативных документов: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закон «О физической культуре и спорте в РФ» от 04.12. 2007г. № 329 – ФЗ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 От 02.07.2013г.);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Национальная доктрина образования в РФ. Постановление Правительства РФ от 04. 10. 2000г. № 751;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Базисный учебный план общеобразовательных учреждений РФ. Приказ МО РФ  от 09.03.2004г. №1312 (ред.01.02.2012г.);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Обязательный минимум содержания начального образования. Приказ МО РФ от 19.05.1998г. №1235;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Стратегия развития физической культуры и спорта на период до 2020 года. Распоряжение Правительства  РФ от 07.08.2009г.№1101-р;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 проведении мониторинга физического развития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Письмо Минобрнауки РФ от 29.03.2010г. №06-499;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Концепции Федеральной целевой программы развития образования на 2011 – 2015 гг. Распоряжение Правительства РФ от 07.02.2011г.№ 163-р.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Региональный Базисный учебный план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Учебный план Муниципального общеобразовательного учреждения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ориентирована на 1 час в неделю  прохождения материала и  предполагает  реализацию компетентностного, личностно ориентированного, деятельностного подходов к содержанию образования.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программы в учебном процессе использованы следующие учебники: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Виленский М.Я. Физическая культура 5-7 классы; учебник для общеобразовательных учреждений/ М.Я. Виленский, Т.Ю. Торочкова, И.М. Туревский; под общей редакцией М.Я Виленског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Просвещение, 2012.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В.И. Физическая культура 8-9 классы; учебник для общеобразовательных учреждений/ В. И. Лях, А.А. Зданевич; под общей редакцией В.И. Ляха – М.. Просвещение, 2012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В.И. Ляха, А.А. Зданевича программный материал делится на 2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не заменяется кроссовой подготовкой).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секции «волейбол» адресована: 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– подросткам, обучающимся в  5-11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ru-RU"/>
        </w:rPr>
        <w:t>ом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  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обучаемых в секции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10-15 человек. В состав секции  включены учащиеся  основной и подготовительной медицинских групп,  которые прошли медицинский осмотр и по результатам осмотра, имеют допуск к занятиям в секции спортивной игры «волейбол».  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занятий: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интереса и потребности школьников к занятиям физической   культурой и спортом, популяризация игры в волейбол среди учащихся школы,     пропаганда ЗОЖ.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здоровья, содействие гармоническому физическому развитию;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теоретическое и практическое обучение игре в волейбол;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учащихся жизненно-важным двигательным навыкам и умениям;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сборной команды школы по волейболу, приобретение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необходимых   волевых, психологических качеств, для стабильности и успешности выступления на городских соревнованиях,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занятий: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-выявить природные данные обучающегося, для быстрого роста мастерства;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-овладеть теоретическими и практическими приёмами игры в волейбол;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-участвовать в спартакиаде школы и в районных соревнованиях по волейболу;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 учащихся основные двигательные качества: силу, ловкость, быстроту   движений, скоростно-силовые качества, выносливость.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учащихся нравственные качества: целеустремлённость и волю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дисциплинированность и умение мобилизовать в нужный момент свои физические и духовные силы,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 учащихся волевые качества: смелость, решительность,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настойчивость;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проявлять свои волевые усилия, чтобы побороть неуверенность в    себе, а иногда и боязнь.</w:t>
      </w:r>
    </w:p>
    <w:p w:rsidR="001557A6" w:rsidRPr="001557A6" w:rsidRDefault="001557A6" w:rsidP="00155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Общая характеристика спортивной секции «Волейбол»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- спортивная командная  игра, где каждый игрок  действует с учетом действий своего партнера.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волейбольной  секции  могут  заниматься   дети   в  возрасте от 9 до 18 лет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предусматривает    проведение  теоретических  и  практических  занятий,  участие  в  соревнованиях.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 секции  заключаются  в  содействии  физическому  развитию  детей  и  подростков,  воспитанию  гармонично  развитых и физически  стойких  людей.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Непосредственными  условиями  выполнения  этих  задач  является  многолетняя, целенаправленная  подготовка  учащихся:  привитие  интереса к  систематическим  занятиям  физической  культурой  и  спортом.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  подготовки  в  секции  волейболом  является  универсальность  в  овладении  технико-тактическими  приемами  игры.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процессе  занятий    решаются  следующие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задачи: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укрепления  здоровья  и  закаливание  организма  учащихся; содействие  правильному  физическому  развитию,  повышение  общей  физической  подготовленности,  развитие  специальных  физических  способностей, необходимых  для  совершенствования  игрового  навыка;  дальнейшее  изучение  и  совершенствование основ  техники  и  тактики   игры;   приобретение  навыка  в  организации  и  проведении  учебно-тренировочных   занятий  и  соревнований.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 по  волейболу  должны  носить  учебно-тренировочную,  методическую  направленность.  В  процессе   учебно-тренировочных  занятий  учащиеся  овладевают  техникой  и  тактикой  игры,  на  методических  занятиях  учащиеся  приобретают  навыки  судейства  и  игры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  учебной  практики  являются:    овладение  строевыми  командами,  подбором  упражнений  по  ОФП (разминки),  методики  проведения  упражнений  и  отдельных  частей  урока.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 секции  должен  регулярно  следить  за  успеваемостью  своих  воспитанников  в  школе,  поддерживать  контакт  с  родителями,  учителями, классными  руководителем. Он  должен  приучать  детей  к  сознательной  дисциплине, к общественно  полезному  труду,  воспитывать  такие  качества,  как  самообладание,  чувство  товарищества,  общительность,  смелость,  воля к победе.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Базовая часть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выполняет обязательный минимум образования по изучению спортивной игры волейбол  и на её изучение отводится 18 часов.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Вариативная часть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в себя программный материал по спортивным играм волейболу. Программный материал усложняется по разделам каждый год за счёт увеличения сложности элементов на базе ранее пройденных и на изучение спортивной 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игры волейбол отводится 16 часов.  Для прохождения теоретических сведений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выделяется время  в процессе занятий.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Место спортивной секции по физической культуре «Волейбол»  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учебном плане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 принцип  работы  секции   волейболу -  выполнение  программных  требований  по  физической,  технической,  тактической  теоретической  подготовке,  выраженных   в  количественных (часах)  и  качественных  (нормативные  требования)  показателя.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Содержание Программы спортивной секции «Волейбол»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Теоретические занятия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– </w:t>
      </w: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 процессе занятий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 о  строении  и  функциях  организма   человека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Краткие  сведения  о  строении  человеческого  организма     и  его    функциях. Костная  система  и ее  развитие.  Связочный  аппарат  и  его  функции.  Мышцы,  и  их  строение,  функции  и  взаимодействие.  Сокращение  и  расслабление  мышц,  краткое  ознакомление  с  расположением  основных  мышечных  групп.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Влияние    физических  упражнений   на  организм   занимающихся.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  физических  упражнений  на  увеличение   мышечной  массы,  работоспособность  мышц  и  подвижность  суставов.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 игры  в  волейбол.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Состав  команды.  Расстановка  и  переход  игроков.  Костюм  игроков.  Начало  игры  и  подачи.  Перемена  подачи.  Удары  по  мячу.  Игра  двоих.  Переход  средней  линии.  Выход  мяча  из  игры.  Проигрыш  очка  или  подачи.  Счет  и  результат  игры.  Правила  мини-волейбола.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 о  соревнованиях.  Способы  проведения  соревнований:  круговой, с  выбиванием,  смешанный.  Подготовка  мест  для  соревнований.  Обязанности  судей.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 техники  и  тактики  игры.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Анализ   технических  приемов  и  тактических  действий (на  основе  программы  данного  года). Единство   техники    и  тактики   игры.</w:t>
      </w: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Практические занятия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– 34 часа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 физическая  подготовка.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Строевые   упражнения</w:t>
      </w:r>
      <w:proofErr w:type="gramStart"/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Команды  для  управления  группой.  Действия  в  строю,  на  месте  и  в  движении.  Походный  и  строевой  шаг. Переход  с  шага  на  бег  и  с  бега  на  шаг.  Изменения  скорости  движения.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Гимнастические  упражнения.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Упражнения  для    мышц   рук  и  плечевого  пояса.  Упражнения  с  набивными  мячами  -  поднимание,  опускание,  перебрасывание  с  одной  руки  на другую,  броски,  ловля. В  парах,  держась  за  мяч,    упражнения  в  сопротивлении.  Упражнения  с  гимнастическими  поясами,  гантелями,  на  гимнастической  стенке  массового  типа.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мышц  туловища  и  шеи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Упражнения  без  предметов  индивидуальные   и    в  парах.  Упражнения  с  набивными  мячам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лежа  на  спине  и  лицом  вниз,  сгибание  и  поднимание  ног,  мяч  зажат  между  стопами  ног,  прогибание,  наклоны,  упражнения  в  парах. Упражнения  с  гимнастическими  палками,  гантелями,  на  гимнастических  снарядах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(подъемы    переворотом,  наклоны  у  гимнастической  стенки).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мышц  ног,  таза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Упражнения  без  предметов  индивидуальные  и  в  парах  (приседания  в  различных  исходных  положениях,  подскоки,  ходьба,  бег).    Упражнения  со  скакалкой.  Прыжки  в  высоту  с  прямого    разбега (с  мостика)  согнув  ноги  через  планку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(веревочку).  Высокие  дальние  прыжки  с  разбега  через   препятствия  без  мостика  и  с  мостика.  Прыжки  с  трамплина  (подкидного  мостика)  в  различных   положениях,  с  поворотом.  Опорные  прыжки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Специальная  физическая  подготовка.  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развития   прыгучести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Приседание  и  резкое  выпрямление   ног  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взмахом  рук  вверх;  то же,  с  прыжком  вверх;  то же  с  набивным  мячом   в  руках  (до  2  кг).  Из  положения  на  гимнастической  стенке,  правая (левая)  нога    сильно  согнута, 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левая (правая)  опущена  вниз,  руками  держаться  на   уровне  лица  -  быстрое  разгибание  ноги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 стенки  не  отклоняться).  То же,  с  отягощением.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 развития  качеств,  необходимых   при  выполнении  приемов   и  передач  мяча.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Сгибание  и  разгибание  рук  в  лучезапястных  суставах,  и  круговые   движения  кистей,  сжимание  и  разжимание  пальцев  рук  в  положении  руки  вперед,  в  стороны,  вверх,  на  месте  и  в  сочетании  с  различными   перемещениями.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 упора  у  стены  одновременное  и  попеременное   сгибание  в  лучезапястных  суставах  (ладони  располагаются  на  стене  пальцами  вверх,  в  стороны,  вниз,  пальцы  вместе  или  расставлены,  расстояние  от  стены   постепенно  увеличивается). То же, но  опираясь  о  стену  пальцами.    Отталкивание  ладонями  и  пальцами  от  стены  двумя  руками  одновременно  и  попеременно  правой  и  левой  рукой.  Упор  лежа.  Передвижение  на  руках  вправо (влево)  по  кругу,  носки  ног  на  месте. Тыльное  сгибание  кистей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себе)  и  разгибание,  держа   набивной  мяч  двумя  руками  у  лица.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Броски  набивного  мяча  над  собой  и  наблюдение  за  партнером  (двумя,  тремя)  -  в  зависимости  от  действия  партнера  (партнеров)  изменение  высоты  подбрасывания,  бросок  на  свободное   место,  на  партнера  и  т.д.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 развития  качеств,  необходимых   при  выполнении  подач.  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Круговые  движения  рук  в  плечевых  суставах  с  большой  амплитудой  и  максимальной  быстротой.  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  с  набивным  мячом,  броски  мяча:  двумя  руками  из-за  головы  с  максимальным  прогибанием  при  замахе.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Снизу   одной  и  двумя  руками,  одной  рукой  над  головой,  «крюком»  через  сетку.  Упражнения  с  партнером.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 с  волейбольным  мячом. Совершенствование  ударного  движения  подачи по  мячу  на  резиновых  амортизаторах.  Подачи  с  максимальной  силой  у  тренировочной  сетки  (в сетку).  Подачи  мяча  слабейшей  рукой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 развития  качеств,  необходимых   при  выполнении     нападающих  ударов.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Броски  набивного  мяча  из-за  головы  двумя  руками  с  активным  движением  кистей  сверху  вниз–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  на  месте   и  в  прыжке,  в  прыжке  через  сетку  двумя  руками  из-за  головы,  «крюком»   в  прыжке – в  парах  и  через  сетку.  Имитация  прямого   нападающего  удара,  держа  в  руках  мешочек  с  песком  (до  1  кг)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Метание  теннисного    или  хоккейного мяча (правой, левой)  в  цель  на  стене   (высота-1,5- 2м)   или  на  полу,  расстояние  от  5-10  м   с  места,  с  разбега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после  поворота,  в  прыжке;  то же,   через  сетку.  Соревнования  на  точность  метания  малых  мячей.  Совершенствование   ударного  движения  нападающих  ударов  по  мячу   на  резиновых  амортизаторах.  Удары  по  мячу  на   амортизаторах  с  отягощением  на    кисти,  предплечье,  ногах  или  при  отягощении  всего  тела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куртка,  пояс).  Спрыгивание  с  высоты (до50см)  с  последующим   прыжком  и  нападающим  ударом  по  мячу  на  амортизаторах.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Многократные   выполнение   нападающих  ударов  с  собственного  подбрасывания,  с  набрасывания  партнера  или  прибора  для  метания  мяча.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Чередование  бросков   набивного  мяча  и  нападающих  ударов  по  мячу  на  амортизаторах;  то  же,  но  броски  и  удары  через  сетку (собственного  подбрасывания)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 для   развития  качеств,  необходимых   при    блокировании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Прыжковые  упражнения  с  касанием  волейбольного  мяча   на  резиновых  амортизаторах:  с  места,  после  перемещения,  после   поворотов.  После  поворотов  и  перемещений,  после  прыжка   в  глубину (спрыгивания).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 у  стены (щита ) с  баскетбольным  мячом  в  руках,  подбросить  мяч  вверх,  подпрыгнуть  и  двумя   руками   отбить  мяч  в  стену,  приземлившись,  поймать  мяч  и  т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 Мяч   надо отбивать    в  высшей  точке  взлета.  Учащийся  располагается  спиной  к  стене.  Бросить  мяч  ввер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х-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назад,   повернуться  на  180   и  в  прыжке  отбить  мяч  в  стену.  То же,  что  предыдущие    два  упражнения,  но  мяч набрасывает  партнер.  Партнер  с  мячом  может  менять  высоту  подбрасывания,  выполнять  отвлекающие  и  обманные  движения:  замах  и  движение  на  бросок,  но  в  последний  момент  мяч  задерживается  в  руках  и  тут,  же  подбрасывается  на  различную  высоту и  т. п.   То  же,  поворот  блокирующего  по  сигналу  партнера.  Вначале  мяч  подбрасывается  после 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поворота,  затем  во  время  поворота и,  наконец,   до  поворота – многократные  прыжки    с  доставанием  ладонями  подвешенного  набивного  мяча.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 нападения</w:t>
      </w: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   </w:t>
      </w: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 без  мяча</w:t>
      </w:r>
      <w:r w:rsidRPr="00155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  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Перемещение  и  стойки: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сочетание  способов  перемещения  и  стоек  с  техническими  приемами.</w:t>
      </w: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Действия  с  мячом: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передача   сверху  двумя  руками  из  глубины   площадки  для  нападающего  удара;  передача  сверху  двумя   руками  у  сетки.  Стоя  спиной  по  направлению;  передача  сверху     двумя  руками  в  прыжке  (вперед-вверх).  Подача  мяча  - верхняя  прямая.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Нападающие  удары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Нападающий  удар   из  зон  4,3,2  с  высоких  и  средних  передач.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 защиты.  Действия  без  мяча.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 прыжком.  Падения  и  перекаты  после  падений.  Сочетание  способов  перемещений  с  остановками  и  стойками.  Сочетание  способов  перемещений   и  стоек  с  техническими  приемами  игры  в  защите.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 с  мячом.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Прием  мяча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снизу двумя  руками;  нижняя  передача  на  точность,  прием  мяча   снизу  двумя  руками  с  подачи   в  зонах  6, 1, 5 и  первая  передача  в  зоны  4, 3, 2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 мяча  сверху  двумя  руками  с  выпадом  в  сторону  и  последующим  падением  и  перекатом  на  бедро  и  спину. 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Блокирование.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Одиночное  блокирование  прямого  нападающего  удара  по  ходу  в  зонах  4, 3,2.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Тактика    защиты. 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Индивидуальные  действия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Выбор  места:  для  выполнения  второй  передачи  в  зоне 2;  стоя   спиной  по  направлению:  для  выполнения  подачи (верхней  прямой).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 действии  с мячом:  чередование  способов  пода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ч(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нижних  и  верхней  прямой); вторая  передача (из  зоны 3)  игроку,  к  которому  передающий  обращен  спиной.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Групповые  действия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Взаимодействия  игроков  при  второй  передаче  зон 6,1 и 5  с  игроком  зоны 2  (при  приеме  от  передач  и  подач)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Командные  действия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Прием  мяча  подач  и  первая  передача  в  зону  3,  вторая – игроку,  к  которому  передающий  стоит  спиной.  Система  игры  со  второй  передачи  и  игрока  передней  линии.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Тактика  защиты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Индивидуальные  действия.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Выбор  места  при  приеме  нижней  и  верхней  подач.  Определение  времени  для  отталкивания  при  блокировании,  своевременность  выноса  рук  над  сеткой.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 действии  с  мячом.  Выбор  приема  мяча,   посланного через  сетку  противником 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 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сверху,  снизу,  с падением).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Групповые  действия.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Взаимодействия  игроков   внутри  линии  и  между  ними  при  приеме  мяча  от  подачи,  передачи,  нападающего   и  обманного  ударов.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Командные  действия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Расположение  игроков  при  приеме  подачи (нижней  и  верхней  прямой)</w:t>
      </w:r>
      <w:proofErr w:type="gramStart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когда  игрок  зоны 4  стоит  у  сетки,  а  игрок  зоны  3  оттянут  и  находится  в  зоне  4,  после  приема    игрок  зоны  4  идет  на  вторую  передачу  в  зону  3,  а  игрок  зоны  3  остается  в  зоне  4  и  играет  в  нападении.  Система  игры:  расположение  игроков  при  приеме  мяча  от  противника  «углом  вперед»  с  применением  групповых  действий.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Волейбол.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5-9 классы.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Тематическое планирование спортивной секции «Волейбол»</w:t>
      </w:r>
    </w:p>
    <w:tbl>
      <w:tblPr>
        <w:tblW w:w="970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3"/>
        <w:gridCol w:w="5462"/>
        <w:gridCol w:w="626"/>
        <w:gridCol w:w="626"/>
        <w:gridCol w:w="626"/>
        <w:gridCol w:w="626"/>
        <w:gridCol w:w="936"/>
      </w:tblGrid>
      <w:tr w:rsidR="001557A6" w:rsidRPr="001557A6" w:rsidTr="001557A6">
        <w:trPr>
          <w:trHeight w:val="278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3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557A6" w:rsidRPr="001557A6" w:rsidTr="001557A6">
        <w:trPr>
          <w:trHeight w:val="1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1557A6" w:rsidRPr="001557A6" w:rsidTr="001557A6">
        <w:trPr>
          <w:trHeight w:val="1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148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557A6" w:rsidRPr="001557A6" w:rsidTr="001557A6">
        <w:trPr>
          <w:trHeight w:val="27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557A6" w:rsidRPr="001557A6" w:rsidTr="001557A6">
        <w:trPr>
          <w:trHeight w:val="27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3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занятия</w:t>
            </w:r>
          </w:p>
        </w:tc>
      </w:tr>
      <w:tr w:rsidR="001557A6" w:rsidRPr="001557A6" w:rsidTr="001557A6">
        <w:trPr>
          <w:trHeight w:val="27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(волейбол)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557A6" w:rsidRPr="001557A6" w:rsidTr="001557A6">
        <w:trPr>
          <w:trHeight w:val="27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 часть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557A6" w:rsidRPr="001557A6" w:rsidTr="001557A6">
        <w:trPr>
          <w:trHeight w:val="27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игры 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волейбол)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557A6" w:rsidRPr="001557A6" w:rsidTr="001557A6">
        <w:trPr>
          <w:trHeight w:val="294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1557A6" w:rsidRPr="001557A6" w:rsidRDefault="001557A6" w:rsidP="001557A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0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"/>
        <w:gridCol w:w="2814"/>
        <w:gridCol w:w="1418"/>
        <w:gridCol w:w="4473"/>
      </w:tblGrid>
      <w:tr w:rsidR="001557A6" w:rsidRPr="001557A6" w:rsidTr="001557A6">
        <w:trPr>
          <w:trHeight w:val="412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</w:t>
            </w:r>
          </w:p>
          <w:p w:rsidR="001557A6" w:rsidRPr="001557A6" w:rsidRDefault="001557A6" w:rsidP="001557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</w:t>
            </w:r>
          </w:p>
        </w:tc>
      </w:tr>
      <w:tr w:rsidR="001557A6" w:rsidRPr="001557A6" w:rsidTr="001557A6">
        <w:trPr>
          <w:trHeight w:val="4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элементами волейбола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элементами волейбола, игровые задания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в волейбол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в волейбол, работа над ошибками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«Пасовка волейболиста»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«Пасовка волейболиста», выполнение игровых заданий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с элементами волейбола «Летучий мяч»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с элементами волейбола «Летучий мяч», подвижные игры с элементами волейбола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эстафеты. Соревнования по волейболу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эстафеты, двусторонняя игра с командой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и линейные эстафеты с передачами мяча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и линейные эстафеты с передачами мяча, приёмы и передачи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в волейбол, работа по устранению ошибок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игрока, передвижения в стойке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игрока, передвижения в стойке, приёмы и передачи мяча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руками, передачи – верхняя, верхняя в прыжке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 и на сетку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 и на сетку, приём одной рукой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стойке, тактические действия в нападении и защите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с 3-6 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с 3-6 м, тактические действия индивидуальные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рупповые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волейбол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Двусторонняя игра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волейбол, тактические действия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вперёд. Игра. Гандбол. Правила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вперёд. Игра, тактические действия в нападении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 – нижняя прямая, верхняя прямая, передачи. Комбинации из  освоенных элементов волейбола.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 – нижняя прямая, верхняя прямая, передачи – верхняя, верхняя в прыжке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 и после перемещения. Игра «Лапта волейболиста»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над собой и вперёд. Встречные эстафеты, работа по устранению ошибок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и линейные эстафеты с передачами. Эстафеты.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 и после передачи вперёд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игры в волейбол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задания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Встречные и линейные  эстафеты с передачами мяча, игровые задания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 и после передачи вперёд. Приём мяча снизу двумя руками над собой.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Встречные и линейные  эстафеты с передачами мяча. </w:t>
            </w:r>
            <w:proofErr w:type="gramStart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с элементами в/б и баскетбола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Игра в мини-волейбол.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собой. Эстафеты. Игра в мини-волейбол, в стритбол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 и на сетку, тактические действия - индивидуальные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 месте и после передачи вперёд. Приём мяча снизу двумя руками над собой.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Игра в мини-волейбол.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Игра в мини-волейбол, тактические действия в нападении и защите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 и на сетку, тактические действия - индивидуальные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мяча снизу двумя руками над собой и на сетку, тактические действия – индивидуальные, групповые, командные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удар, техника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Нападающие удары: прямой, прямой с переводом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Нападающие удары - прямой, прямой с переводом, боковой. Игровые задания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Нападающие удары - прямой, прямой с переводом, боковой.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задания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Блокирование. Эстафеты.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Блокирование. Нижняя прямая подача с 3-6 м. Эстафеты.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 и передачи мяча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 с 3-6 м. Эстафеты. Игра в мини-волейбол.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верхняя в прыжке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верхняя в прыжке, верхняя.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стойке. Передача мяча.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в стойке. Передача мяча – верхняя, верхняя в прыжке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Игровые задания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Игровые задания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 игрока.  Нападающий удар, блокирование.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 передвижения  игрока.  Нападающий удар, блокирование.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удар, блокирование. Приём мяча снизу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удар, блокирование.</w:t>
            </w:r>
          </w:p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Приём мяча снизу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двумя руками сверху на месте </w:t>
            </w: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после передачи вперёд. Приём мяча снизу двумя руками над собой.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 мяча двумя руками сверху на месте и после передачи вперёд. Приём </w:t>
            </w: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снизу двумя руками над собой.</w:t>
            </w:r>
          </w:p>
        </w:tc>
      </w:tr>
      <w:tr w:rsidR="001557A6" w:rsidRPr="001557A6" w:rsidTr="001557A6">
        <w:trPr>
          <w:trHeight w:val="412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над собой и вперёд.  Двусторонняя игра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6" w:rsidRPr="001557A6" w:rsidRDefault="001557A6" w:rsidP="001557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5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сверху над собой и вперёд. Двусторонняя игра</w:t>
            </w:r>
          </w:p>
        </w:tc>
      </w:tr>
    </w:tbl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Учебно-методическое и материально-техническое обеспечение образовательного процесса.</w:t>
      </w:r>
    </w:p>
    <w:p w:rsidR="001557A6" w:rsidRPr="001557A6" w:rsidRDefault="001557A6" w:rsidP="001557A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Материально-технические условия: </w:t>
      </w: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проведения занятий в кружке волейбола необходимо иметь следующее оборудование и инвентарь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Сетка волейбольная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Стойки волейбольные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Гимнастическая стенка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Гимнастические скамейки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Гимнастические маты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Скакалки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Мяч набивной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Резиновые амортизаторы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Гантели различной массы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Мячи волейбольные        (для мини-волейбола)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Рулетка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Планируемые результаты изучения: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овладевают техникой и тактикой игры в волейбол;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овладевают строевыми командами и подбором упражнений по общей физической подготовке (разминки);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осуществляют практическое судейство игры волейбол;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могут организовывать соревнования в группе, в школе, в лагере отдыха;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участвуют в спартакиаде школы по волейболу;</w:t>
      </w:r>
    </w:p>
    <w:p w:rsidR="001557A6" w:rsidRPr="001557A6" w:rsidRDefault="001557A6" w:rsidP="001557A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557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комплектование сборной команды школы.</w:t>
      </w:r>
    </w:p>
    <w:p w:rsidR="00C15023" w:rsidRDefault="00C15023"/>
    <w:sectPr w:rsidR="00C15023" w:rsidSect="001557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1A4D"/>
    <w:multiLevelType w:val="multilevel"/>
    <w:tmpl w:val="137CD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53023F"/>
    <w:multiLevelType w:val="multilevel"/>
    <w:tmpl w:val="A7C4A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7A6"/>
    <w:rsid w:val="00026730"/>
    <w:rsid w:val="001557A6"/>
    <w:rsid w:val="00463128"/>
    <w:rsid w:val="00BE5A9D"/>
    <w:rsid w:val="00C0694F"/>
    <w:rsid w:val="00C1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557A6"/>
  </w:style>
  <w:style w:type="paragraph" w:customStyle="1" w:styleId="c12">
    <w:name w:val="c12"/>
    <w:basedOn w:val="a"/>
    <w:rsid w:val="001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557A6"/>
  </w:style>
  <w:style w:type="character" w:customStyle="1" w:styleId="c0">
    <w:name w:val="c0"/>
    <w:basedOn w:val="a0"/>
    <w:rsid w:val="001557A6"/>
  </w:style>
  <w:style w:type="character" w:customStyle="1" w:styleId="c2">
    <w:name w:val="c2"/>
    <w:basedOn w:val="a0"/>
    <w:rsid w:val="001557A6"/>
  </w:style>
  <w:style w:type="paragraph" w:customStyle="1" w:styleId="c21">
    <w:name w:val="c21"/>
    <w:basedOn w:val="a"/>
    <w:rsid w:val="001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557A6"/>
  </w:style>
  <w:style w:type="paragraph" w:customStyle="1" w:styleId="c23">
    <w:name w:val="c23"/>
    <w:basedOn w:val="a"/>
    <w:rsid w:val="001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557A6"/>
  </w:style>
  <w:style w:type="character" w:customStyle="1" w:styleId="c22">
    <w:name w:val="c22"/>
    <w:basedOn w:val="a0"/>
    <w:rsid w:val="001557A6"/>
  </w:style>
  <w:style w:type="paragraph" w:customStyle="1" w:styleId="c32">
    <w:name w:val="c32"/>
    <w:basedOn w:val="a"/>
    <w:rsid w:val="0015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3456</Words>
  <Characters>19703</Characters>
  <Application>Microsoft Office Word</Application>
  <DocSecurity>0</DocSecurity>
  <Lines>164</Lines>
  <Paragraphs>46</Paragraphs>
  <ScaleCrop>false</ScaleCrop>
  <Company>Reanimator Extreme Edition</Company>
  <LinksUpToDate>false</LinksUpToDate>
  <CharactersWithSpaces>23113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Ламер</cp:lastModifiedBy>
  <cp:revision>5</cp:revision>
  <dcterms:created xsi:type="dcterms:W3CDTF">2022-09-08T10:39:00Z</dcterms:created>
  <dcterms:modified xsi:type="dcterms:W3CDTF">2023-10-02T05:02:00Z</dcterms:modified>
</cp:coreProperties>
</file>